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97" w:rsidRDefault="00D62997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 xml:space="preserve">NOTAS AL ESTADO DE </w:t>
      </w:r>
      <w:r w:rsidR="00FF5150">
        <w:rPr>
          <w:rFonts w:ascii="Gotham Book" w:hAnsi="Gotham Book" w:cs="Gotham Book"/>
          <w:b/>
          <w:sz w:val="20"/>
          <w:szCs w:val="20"/>
        </w:rPr>
        <w:t>SITUACIÓN</w:t>
      </w:r>
      <w:r w:rsidRPr="00876B56">
        <w:rPr>
          <w:rFonts w:ascii="Gotham Book" w:hAnsi="Gotham Book" w:cs="Gotham Book"/>
          <w:b/>
          <w:sz w:val="20"/>
          <w:szCs w:val="20"/>
        </w:rPr>
        <w:t xml:space="preserve"> FINANCIERA</w:t>
      </w:r>
    </w:p>
    <w:p w:rsidR="00876B56" w:rsidRDefault="00876B56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 xml:space="preserve">AL </w:t>
      </w:r>
      <w:r w:rsidR="00424C36">
        <w:rPr>
          <w:rFonts w:ascii="Gotham Book" w:hAnsi="Gotham Book" w:cs="Gotham Book"/>
          <w:b/>
          <w:sz w:val="20"/>
          <w:szCs w:val="20"/>
        </w:rPr>
        <w:t>31</w:t>
      </w:r>
      <w:r w:rsidR="000B6878">
        <w:rPr>
          <w:rFonts w:ascii="Gotham Book" w:hAnsi="Gotham Book" w:cs="Gotham Book"/>
          <w:b/>
          <w:sz w:val="20"/>
          <w:szCs w:val="20"/>
        </w:rPr>
        <w:t xml:space="preserve"> </w:t>
      </w:r>
      <w:r w:rsidRPr="00876B56">
        <w:rPr>
          <w:rFonts w:ascii="Gotham Book" w:hAnsi="Gotham Book" w:cs="Gotham Book"/>
          <w:b/>
          <w:sz w:val="20"/>
          <w:szCs w:val="20"/>
        </w:rPr>
        <w:t xml:space="preserve">DE </w:t>
      </w:r>
      <w:r w:rsidR="00424C36">
        <w:rPr>
          <w:rFonts w:ascii="Gotham Book" w:hAnsi="Gotham Book" w:cs="Gotham Book"/>
          <w:b/>
          <w:sz w:val="20"/>
          <w:szCs w:val="20"/>
        </w:rPr>
        <w:t>MARZO</w:t>
      </w:r>
      <w:r w:rsidRPr="00876B56">
        <w:rPr>
          <w:rFonts w:ascii="Gotham Book" w:hAnsi="Gotham Book" w:cs="Gotham Book"/>
          <w:b/>
          <w:sz w:val="20"/>
          <w:szCs w:val="20"/>
        </w:rPr>
        <w:t xml:space="preserve"> DE 201</w:t>
      </w:r>
      <w:r w:rsidR="005404EA">
        <w:rPr>
          <w:rFonts w:ascii="Gotham Book" w:hAnsi="Gotham Book" w:cs="Gotham Book"/>
          <w:b/>
          <w:sz w:val="20"/>
          <w:szCs w:val="20"/>
        </w:rPr>
        <w:t>3</w:t>
      </w:r>
    </w:p>
    <w:p w:rsidR="00F745D7" w:rsidRDefault="00F745D7" w:rsidP="00FF5150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>
        <w:rPr>
          <w:rFonts w:ascii="Gotham Book" w:hAnsi="Gotham Book" w:cs="Gotham Book"/>
          <w:b/>
          <w:sz w:val="20"/>
          <w:szCs w:val="20"/>
        </w:rPr>
        <w:t>Preliminares</w:t>
      </w:r>
    </w:p>
    <w:p w:rsidR="00FF5150" w:rsidRPr="00876B56" w:rsidRDefault="00FF5150" w:rsidP="00FF5150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>
        <w:rPr>
          <w:rFonts w:ascii="Gotham Book" w:hAnsi="Gotham Book" w:cs="Gotham Book"/>
          <w:b/>
          <w:sz w:val="20"/>
          <w:szCs w:val="20"/>
        </w:rPr>
        <w:t>(</w:t>
      </w:r>
      <w:proofErr w:type="gramStart"/>
      <w:r>
        <w:rPr>
          <w:rFonts w:ascii="Gotham Book" w:hAnsi="Gotham Book" w:cs="Gotham Book"/>
          <w:b/>
          <w:sz w:val="20"/>
          <w:szCs w:val="20"/>
        </w:rPr>
        <w:t>en</w:t>
      </w:r>
      <w:proofErr w:type="gramEnd"/>
      <w:r>
        <w:rPr>
          <w:rFonts w:ascii="Gotham Book" w:hAnsi="Gotham Book" w:cs="Gotham Book"/>
          <w:b/>
          <w:sz w:val="20"/>
          <w:szCs w:val="20"/>
        </w:rPr>
        <w:t xml:space="preserve"> miles de pesos)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EFECTIVO EN CAJA, BANCOS E INVERSIONES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B015B" w:rsidRDefault="005B01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BA4823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incluye el efectivo en caja, bancos, fondos fijos de caja</w:t>
      </w:r>
      <w:r w:rsidR="00E95623">
        <w:rPr>
          <w:rFonts w:ascii="Gotham Book" w:hAnsi="Gotham Book" w:cs="Gotham Book"/>
          <w:sz w:val="20"/>
          <w:szCs w:val="20"/>
        </w:rPr>
        <w:t xml:space="preserve"> y</w:t>
      </w:r>
      <w:r>
        <w:rPr>
          <w:rFonts w:ascii="Gotham Book" w:hAnsi="Gotham Book" w:cs="Gotham Book"/>
          <w:sz w:val="20"/>
          <w:szCs w:val="20"/>
        </w:rPr>
        <w:t xml:space="preserve"> las inversiones en instituciones financieras.</w:t>
      </w:r>
    </w:p>
    <w:p w:rsidR="000B6878" w:rsidRDefault="000B6878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155B56" w:rsidRDefault="00155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24C36" w:rsidRDefault="00155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155B56">
        <w:rPr>
          <w:noProof/>
          <w:lang w:val="es-MX" w:eastAsia="es-MX"/>
        </w:rPr>
        <w:drawing>
          <wp:inline distT="0" distB="0" distL="0" distR="0" wp14:anchorId="4DCEC73D" wp14:editId="10BE560A">
            <wp:extent cx="5612130" cy="1815671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1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B7" w:rsidRDefault="00C308B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43A53" w:rsidRDefault="00F43A5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24C36" w:rsidRDefault="00424C3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C308B7" w:rsidRDefault="00C308B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C308B7" w:rsidRDefault="00C308B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953F03" w:rsidRPr="00155B56" w:rsidRDefault="00155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155B56">
        <w:rPr>
          <w:noProof/>
          <w:lang w:val="es-MX" w:eastAsia="es-MX"/>
        </w:rPr>
        <w:drawing>
          <wp:inline distT="0" distB="0" distL="0" distR="0" wp14:anchorId="4D138466" wp14:editId="00CB1D6B">
            <wp:extent cx="5611090" cy="3499659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03" w:rsidRDefault="00953F0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155B56" w:rsidRDefault="00155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lastRenderedPageBreak/>
        <w:t>CUENTAS POR COBRAR</w:t>
      </w:r>
      <w:r w:rsidR="00E95623">
        <w:rPr>
          <w:rFonts w:ascii="Gotham Book" w:hAnsi="Gotham Book" w:cs="Gotham Book"/>
          <w:b/>
          <w:sz w:val="20"/>
          <w:szCs w:val="20"/>
        </w:rPr>
        <w:t xml:space="preserve"> A CORTO PLAZO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21B17" w:rsidRDefault="00321B1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Representan los derechos a favor del Gobierno del Estado de México a corto</w:t>
      </w:r>
      <w:r w:rsidR="00424C36">
        <w:rPr>
          <w:rFonts w:ascii="Gotham Book" w:hAnsi="Gotham Book" w:cs="Gotham Book"/>
          <w:sz w:val="20"/>
          <w:szCs w:val="20"/>
        </w:rPr>
        <w:t xml:space="preserve"> plazo</w:t>
      </w:r>
      <w:r>
        <w:rPr>
          <w:rFonts w:ascii="Gotham Book" w:hAnsi="Gotham Book" w:cs="Gotham Book"/>
          <w:sz w:val="20"/>
          <w:szCs w:val="20"/>
        </w:rPr>
        <w:t xml:space="preserve"> por operaciones financieras efectuadas con Organismos Auxiliares, HH. Ayuntamientos, Órganos Autónomos y Asociaciones.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953F03" w:rsidRDefault="00953F0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24C36" w:rsidRDefault="00155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155B56">
        <w:rPr>
          <w:noProof/>
          <w:lang w:val="es-MX" w:eastAsia="es-MX"/>
        </w:rPr>
        <w:drawing>
          <wp:inline distT="0" distB="0" distL="0" distR="0" wp14:anchorId="27A4130D" wp14:editId="5C7B9CDB">
            <wp:extent cx="5612130" cy="2196824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9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5B" w:rsidRDefault="005B01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B015B" w:rsidRDefault="005B01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B015B" w:rsidRDefault="005B01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DEUDORES DIVERSOS</w:t>
      </w:r>
      <w:r w:rsidR="00E95623">
        <w:rPr>
          <w:rFonts w:ascii="Gotham Book" w:hAnsi="Gotham Book" w:cs="Gotham Book"/>
          <w:b/>
          <w:sz w:val="20"/>
          <w:szCs w:val="20"/>
        </w:rPr>
        <w:t xml:space="preserve"> POR COBRAR A CORTO PLAZO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21B17" w:rsidRDefault="00321B1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Representan los derechos a favor del Gobierno del Estado de México a corto </w:t>
      </w:r>
      <w:r w:rsidR="006B65DC">
        <w:rPr>
          <w:rFonts w:ascii="Gotham Book" w:hAnsi="Gotham Book" w:cs="Gotham Book"/>
          <w:sz w:val="20"/>
          <w:szCs w:val="20"/>
        </w:rPr>
        <w:t xml:space="preserve">plazo </w:t>
      </w:r>
      <w:r>
        <w:rPr>
          <w:rFonts w:ascii="Gotham Book" w:hAnsi="Gotham Book" w:cs="Gotham Book"/>
          <w:sz w:val="20"/>
          <w:szCs w:val="20"/>
        </w:rPr>
        <w:t>por las asignaciones sujetas a comprobación.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953F03" w:rsidRDefault="00155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155B56">
        <w:rPr>
          <w:noProof/>
          <w:lang w:val="es-MX" w:eastAsia="es-MX"/>
        </w:rPr>
        <w:drawing>
          <wp:inline distT="0" distB="0" distL="0" distR="0" wp14:anchorId="40E131DA" wp14:editId="1A425303">
            <wp:extent cx="5612130" cy="1724553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2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CE" w:rsidRDefault="00DA33C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953F03" w:rsidRDefault="00953F0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953F03" w:rsidRDefault="00953F0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C004A1" w:rsidRDefault="00C004A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C004A1" w:rsidRDefault="00C004A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ANTICIPOS A CONTRATISTAS</w:t>
      </w:r>
      <w:r w:rsidR="006B65DC">
        <w:rPr>
          <w:rFonts w:ascii="Gotham Book" w:hAnsi="Gotham Book" w:cs="Gotham Book"/>
          <w:b/>
          <w:sz w:val="20"/>
          <w:szCs w:val="20"/>
        </w:rPr>
        <w:t xml:space="preserve"> POR OBRAS PÚBLICAS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21B17" w:rsidRDefault="00321B1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representa los anticipos otorgados por el Gobierno del Estado de México a corto y largo plazo, sujetos a comprobación o amortización por parte de proveedores y contratistas.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F0AE2" w:rsidRDefault="008F0AE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A52F1" w:rsidRDefault="00FA52F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DA33CE" w:rsidRDefault="00155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155B56">
        <w:rPr>
          <w:noProof/>
          <w:lang w:val="es-MX" w:eastAsia="es-MX"/>
        </w:rPr>
        <w:lastRenderedPageBreak/>
        <w:drawing>
          <wp:inline distT="0" distB="0" distL="0" distR="0" wp14:anchorId="37A9009C" wp14:editId="69892AC6">
            <wp:extent cx="5612130" cy="7317886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1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D08" w:rsidRDefault="00801A4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  <w:highlight w:val="green"/>
        </w:rPr>
      </w:pPr>
      <w:r>
        <w:rPr>
          <w:rFonts w:ascii="Gotham Book" w:hAnsi="Gotham Book" w:cs="Gotham Book"/>
          <w:b/>
          <w:sz w:val="20"/>
          <w:szCs w:val="20"/>
          <w:highlight w:val="green"/>
        </w:rPr>
        <w:t xml:space="preserve"> </w:t>
      </w:r>
    </w:p>
    <w:p w:rsidR="00155B56" w:rsidRDefault="00155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  <w:highlight w:val="green"/>
        </w:rPr>
      </w:pPr>
      <w:r w:rsidRPr="00155B56">
        <w:rPr>
          <w:noProof/>
          <w:lang w:val="es-MX" w:eastAsia="es-MX"/>
        </w:rPr>
        <w:lastRenderedPageBreak/>
        <w:drawing>
          <wp:inline distT="0" distB="0" distL="0" distR="0" wp14:anchorId="15F57408" wp14:editId="0471061D">
            <wp:extent cx="5612130" cy="7932423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56" w:rsidRDefault="00155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  <w:highlight w:val="green"/>
        </w:rPr>
      </w:pPr>
    </w:p>
    <w:p w:rsidR="00155B56" w:rsidRDefault="00155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  <w:highlight w:val="green"/>
        </w:rPr>
      </w:pPr>
    </w:p>
    <w:p w:rsidR="00155B56" w:rsidRDefault="00155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  <w:highlight w:val="green"/>
        </w:rPr>
      </w:pPr>
    </w:p>
    <w:p w:rsidR="00155B56" w:rsidRDefault="00155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  <w:highlight w:val="green"/>
        </w:rPr>
      </w:pPr>
    </w:p>
    <w:p w:rsidR="00155B56" w:rsidRDefault="00155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  <w:highlight w:val="green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TÍTULOS Y VALORES A LARGO PLAZO</w:t>
      </w:r>
    </w:p>
    <w:p w:rsidR="00EA76EC" w:rsidRPr="00876B56" w:rsidRDefault="00EA76E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Representan los montos de las acciones y valores a favor del Gobierno del Estado de México.</w:t>
      </w:r>
    </w:p>
    <w:p w:rsidR="007B7EDB" w:rsidRDefault="007B7ED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155B56" w:rsidRDefault="00155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12B99" w:rsidRPr="005814B7" w:rsidRDefault="005814B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5814B7">
        <w:rPr>
          <w:noProof/>
          <w:lang w:val="es-MX" w:eastAsia="es-MX"/>
        </w:rPr>
        <w:drawing>
          <wp:inline distT="0" distB="0" distL="0" distR="0" wp14:anchorId="7B8D2DD6" wp14:editId="7224627A">
            <wp:extent cx="5612130" cy="2609698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0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F69A2" w:rsidRDefault="00FF69A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FIDEICOMISOS, MANDATOS Y ANÁLOGOS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Este rubro representa las aportaciones que el Gobierno del Estado de México ha realizado para la constitución y operación de diversos fideicomisos encaminados al cumplimiento de metas </w:t>
      </w:r>
      <w:proofErr w:type="spellStart"/>
      <w:r>
        <w:rPr>
          <w:rFonts w:ascii="Gotham Book" w:hAnsi="Gotham Book" w:cs="Gotham Book"/>
          <w:sz w:val="20"/>
          <w:szCs w:val="20"/>
        </w:rPr>
        <w:t>ó</w:t>
      </w:r>
      <w:proofErr w:type="spellEnd"/>
      <w:r>
        <w:rPr>
          <w:rFonts w:ascii="Gotham Book" w:hAnsi="Gotham Book" w:cs="Gotham Book"/>
          <w:sz w:val="20"/>
          <w:szCs w:val="20"/>
        </w:rPr>
        <w:t xml:space="preserve"> programas específicos.</w:t>
      </w:r>
    </w:p>
    <w:p w:rsidR="00C11DF6" w:rsidRDefault="00C11DF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F69A2" w:rsidRDefault="00FF69A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B015B" w:rsidRDefault="00155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155B56">
        <w:rPr>
          <w:noProof/>
          <w:lang w:val="es-MX" w:eastAsia="es-MX"/>
        </w:rPr>
        <w:drawing>
          <wp:inline distT="0" distB="0" distL="0" distR="0" wp14:anchorId="6AB394B1" wp14:editId="065C3347">
            <wp:extent cx="5612130" cy="2752411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5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56" w:rsidRDefault="00155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155B56" w:rsidRDefault="00155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B65DC" w:rsidRDefault="006B65D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lastRenderedPageBreak/>
        <w:t>PARTICIPACIONES Y APORTACIONES DE CAPITAL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El saldo de esta cuenta representa las aportaciones que ha realizado el Gobierno del Estado de México al patrimonio de los organismos auxiliares y empresas estatales a costo histórico.</w:t>
      </w:r>
    </w:p>
    <w:p w:rsidR="00216425" w:rsidRDefault="0021642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232F1" w:rsidRDefault="00155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155B56">
        <w:rPr>
          <w:noProof/>
          <w:lang w:val="es-MX" w:eastAsia="es-MX"/>
        </w:rPr>
        <w:drawing>
          <wp:inline distT="0" distB="0" distL="0" distR="0" wp14:anchorId="28E1B4ED" wp14:editId="75E6B7E5">
            <wp:extent cx="5612130" cy="2897502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9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F1" w:rsidRDefault="008232F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D6B49" w:rsidRDefault="005D6B4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BIENES MUEBLES E INMUEBLES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Incluyen la inversión realizada por el Gobierno del Estado de México en mobiliario y equipo de </w:t>
      </w:r>
      <w:r w:rsidR="00D5632D">
        <w:rPr>
          <w:rFonts w:ascii="Gotham Book" w:hAnsi="Gotham Book" w:cs="Gotham Book"/>
          <w:sz w:val="20"/>
          <w:szCs w:val="20"/>
        </w:rPr>
        <w:t>administración</w:t>
      </w:r>
      <w:r>
        <w:rPr>
          <w:rFonts w:ascii="Gotham Book" w:hAnsi="Gotham Book" w:cs="Gotham Book"/>
          <w:sz w:val="20"/>
          <w:szCs w:val="20"/>
        </w:rPr>
        <w:t xml:space="preserve">, </w:t>
      </w:r>
      <w:r w:rsidR="00D5632D">
        <w:rPr>
          <w:rFonts w:ascii="Gotham Book" w:hAnsi="Gotham Book" w:cs="Gotham Book"/>
          <w:sz w:val="20"/>
          <w:szCs w:val="20"/>
        </w:rPr>
        <w:t xml:space="preserve">mobiliario y equipo educacional y recreativo,  </w:t>
      </w:r>
      <w:r>
        <w:rPr>
          <w:rFonts w:ascii="Gotham Book" w:hAnsi="Gotham Book" w:cs="Gotham Book"/>
          <w:sz w:val="20"/>
          <w:szCs w:val="20"/>
        </w:rPr>
        <w:t xml:space="preserve">equipo de transporte, </w:t>
      </w:r>
      <w:r w:rsidR="00D5632D">
        <w:rPr>
          <w:rFonts w:ascii="Gotham Book" w:hAnsi="Gotham Book" w:cs="Gotham Book"/>
          <w:sz w:val="20"/>
          <w:szCs w:val="20"/>
        </w:rPr>
        <w:t xml:space="preserve">equipo e instrumental médico y de laboratorio, equipo de defensa y seguridad, maquinaria, obras de arte, activos biológicos </w:t>
      </w:r>
      <w:r>
        <w:rPr>
          <w:rFonts w:ascii="Gotham Book" w:hAnsi="Gotham Book" w:cs="Gotham Book"/>
          <w:sz w:val="20"/>
          <w:szCs w:val="20"/>
        </w:rPr>
        <w:t>y otros</w:t>
      </w:r>
      <w:r w:rsidR="00D5632D">
        <w:rPr>
          <w:rFonts w:ascii="Gotham Book" w:hAnsi="Gotham Book" w:cs="Gotham Book"/>
          <w:sz w:val="20"/>
          <w:szCs w:val="20"/>
        </w:rPr>
        <w:t xml:space="preserve"> bienes muebles</w:t>
      </w:r>
      <w:r>
        <w:rPr>
          <w:rFonts w:ascii="Gotham Book" w:hAnsi="Gotham Book" w:cs="Gotham Book"/>
          <w:sz w:val="20"/>
          <w:szCs w:val="20"/>
        </w:rPr>
        <w:t xml:space="preserve"> a costos históricos, así como la inversión realizada en edificios</w:t>
      </w:r>
      <w:r w:rsidR="00D5632D">
        <w:rPr>
          <w:rFonts w:ascii="Gotham Book" w:hAnsi="Gotham Book" w:cs="Gotham Book"/>
          <w:sz w:val="20"/>
          <w:szCs w:val="20"/>
        </w:rPr>
        <w:t xml:space="preserve"> no habitacionales, terrenos y otros inmuebles.</w:t>
      </w:r>
    </w:p>
    <w:p w:rsidR="00D5632D" w:rsidRDefault="00D5632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E7119" w:rsidRDefault="006E711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E7119" w:rsidRDefault="005814B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5814B7">
        <w:rPr>
          <w:noProof/>
          <w:lang w:val="es-MX" w:eastAsia="es-MX"/>
        </w:rPr>
        <w:drawing>
          <wp:inline distT="0" distB="0" distL="0" distR="0" wp14:anchorId="051013CF" wp14:editId="54D4A85E">
            <wp:extent cx="5612130" cy="2452809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5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F1" w:rsidRDefault="008232F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232F1" w:rsidRDefault="00155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155B56">
        <w:rPr>
          <w:noProof/>
          <w:lang w:val="es-MX" w:eastAsia="es-MX"/>
        </w:rPr>
        <w:lastRenderedPageBreak/>
        <w:drawing>
          <wp:inline distT="0" distB="0" distL="0" distR="0" wp14:anchorId="45A48658" wp14:editId="53C2BA21">
            <wp:extent cx="5612130" cy="1662179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6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25" w:rsidRDefault="0021642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E7119" w:rsidRDefault="006E711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E7119" w:rsidRDefault="006E711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05C89" w:rsidRDefault="00205C8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CONSTRUCCIONES EN PROCESO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El Saldo de esta cuenta representa el importe de las obras públicas que realiza el Gobierno del Estado de México y que al cierre del ejercicio se encuentran en proceso, con excepción de aquellas que no son capitalizables contablemente. </w:t>
      </w:r>
    </w:p>
    <w:p w:rsidR="00AC1126" w:rsidRDefault="00AC112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CUENTAS POR PAGAR</w:t>
      </w:r>
      <w:r w:rsidR="004855AF">
        <w:rPr>
          <w:rFonts w:ascii="Gotham Book" w:hAnsi="Gotham Book" w:cs="Gotham Book"/>
          <w:b/>
          <w:sz w:val="20"/>
          <w:szCs w:val="20"/>
        </w:rPr>
        <w:t xml:space="preserve"> A CORTO PLAZO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20D87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esta constituido por obligaciones pendientes de pago al cierre del ejercicio a proveedores, contratistas</w:t>
      </w:r>
      <w:r w:rsidR="004855AF">
        <w:rPr>
          <w:rFonts w:ascii="Gotham Book" w:hAnsi="Gotham Book" w:cs="Gotham Book"/>
          <w:sz w:val="20"/>
          <w:szCs w:val="20"/>
        </w:rPr>
        <w:t xml:space="preserve"> por obras públicas</w:t>
      </w:r>
      <w:r>
        <w:rPr>
          <w:rFonts w:ascii="Gotham Book" w:hAnsi="Gotham Book" w:cs="Gotham Book"/>
          <w:sz w:val="20"/>
          <w:szCs w:val="20"/>
        </w:rPr>
        <w:t xml:space="preserve"> y </w:t>
      </w:r>
      <w:r w:rsidR="004855AF">
        <w:rPr>
          <w:rFonts w:ascii="Gotham Book" w:hAnsi="Gotham Book" w:cs="Gotham Book"/>
          <w:sz w:val="20"/>
          <w:szCs w:val="20"/>
        </w:rPr>
        <w:t xml:space="preserve">rembolsos a </w:t>
      </w:r>
      <w:r>
        <w:rPr>
          <w:rFonts w:ascii="Gotham Book" w:hAnsi="Gotham Book" w:cs="Gotham Book"/>
          <w:sz w:val="20"/>
          <w:szCs w:val="20"/>
        </w:rPr>
        <w:t xml:space="preserve">organismos auxiliares, HH. </w:t>
      </w:r>
      <w:r w:rsidR="00BA4823">
        <w:rPr>
          <w:rFonts w:ascii="Gotham Book" w:hAnsi="Gotham Book" w:cs="Gotham Book"/>
          <w:sz w:val="20"/>
          <w:szCs w:val="20"/>
        </w:rPr>
        <w:t>Ayuntamientos</w:t>
      </w:r>
      <w:r w:rsidR="004855AF">
        <w:rPr>
          <w:rFonts w:ascii="Gotham Book" w:hAnsi="Gotham Book" w:cs="Gotham Book"/>
          <w:sz w:val="20"/>
          <w:szCs w:val="20"/>
        </w:rPr>
        <w:t xml:space="preserve"> y asociaciones, así como </w:t>
      </w:r>
      <w:r>
        <w:rPr>
          <w:rFonts w:ascii="Gotham Book" w:hAnsi="Gotham Book" w:cs="Gotham Book"/>
          <w:sz w:val="20"/>
          <w:szCs w:val="20"/>
        </w:rPr>
        <w:t>retenciones a favor de terceros</w:t>
      </w:r>
      <w:r w:rsidR="004855AF">
        <w:rPr>
          <w:rFonts w:ascii="Gotham Book" w:hAnsi="Gotham Book" w:cs="Gotham Book"/>
          <w:sz w:val="20"/>
          <w:szCs w:val="20"/>
        </w:rPr>
        <w:t xml:space="preserve"> y otros pasivos por pagar.</w:t>
      </w:r>
      <w:r w:rsidR="00B123E6">
        <w:rPr>
          <w:rFonts w:ascii="Gotham Book" w:hAnsi="Gotham Book" w:cs="Gotham Book"/>
          <w:sz w:val="20"/>
          <w:szCs w:val="20"/>
        </w:rPr>
        <w:t xml:space="preserve"> </w:t>
      </w:r>
    </w:p>
    <w:p w:rsidR="0026567E" w:rsidRDefault="0026567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C1126" w:rsidRDefault="005814B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5814B7">
        <w:rPr>
          <w:noProof/>
          <w:lang w:val="es-MX" w:eastAsia="es-MX"/>
        </w:rPr>
        <w:drawing>
          <wp:inline distT="0" distB="0" distL="0" distR="0" wp14:anchorId="085DE089" wp14:editId="147B9DDF">
            <wp:extent cx="5612130" cy="2044957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4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BA" w:rsidRPr="00C004A1" w:rsidRDefault="009A7CBA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16425" w:rsidRDefault="00B123E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No se tienen registros de pasivos contingentes.</w:t>
      </w:r>
    </w:p>
    <w:p w:rsidR="00B123E6" w:rsidRDefault="00B123E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bookmarkStart w:id="0" w:name="_GoBack"/>
      <w:bookmarkEnd w:id="0"/>
    </w:p>
    <w:p w:rsidR="0069716F" w:rsidRDefault="0069716F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855AF" w:rsidRDefault="004855AF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>
        <w:rPr>
          <w:rFonts w:ascii="Gotham Book" w:hAnsi="Gotham Book" w:cs="Gotham Book"/>
          <w:b/>
          <w:sz w:val="20"/>
          <w:szCs w:val="20"/>
        </w:rPr>
        <w:t>PORCIÓN A CORTO PLAZO DE LA</w:t>
      </w:r>
      <w:r w:rsidR="00BA4823" w:rsidRPr="00876B56">
        <w:rPr>
          <w:rFonts w:ascii="Gotham Book" w:hAnsi="Gotham Book" w:cs="Gotham Book"/>
          <w:b/>
          <w:sz w:val="20"/>
          <w:szCs w:val="20"/>
        </w:rPr>
        <w:t xml:space="preserve"> DEUDA </w:t>
      </w:r>
      <w:r>
        <w:rPr>
          <w:rFonts w:ascii="Gotham Book" w:hAnsi="Gotham Book" w:cs="Gotham Book"/>
          <w:b/>
          <w:sz w:val="20"/>
          <w:szCs w:val="20"/>
        </w:rPr>
        <w:t xml:space="preserve">PÚBLICA </w:t>
      </w:r>
      <w:r w:rsidR="00BA4823" w:rsidRPr="00876B56">
        <w:rPr>
          <w:rFonts w:ascii="Gotham Book" w:hAnsi="Gotham Book" w:cs="Gotham Book"/>
          <w:b/>
          <w:sz w:val="20"/>
          <w:szCs w:val="20"/>
        </w:rPr>
        <w:t xml:space="preserve">INTERNA </w:t>
      </w:r>
    </w:p>
    <w:p w:rsidR="009A7CBA" w:rsidRDefault="009A7CBA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E95623" w:rsidRDefault="00BA4823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Este rubro representa las obligaciones de pago a cargo del Gobierno del Estado de México a corto plazo, con Instituciones Financieras y Contratistas; considerando en este concepto aquellos vencimientos </w:t>
      </w:r>
      <w:r w:rsidR="00E95623">
        <w:rPr>
          <w:rFonts w:ascii="Gotham Book" w:hAnsi="Gotham Book" w:cs="Gotham Book"/>
          <w:sz w:val="20"/>
          <w:szCs w:val="20"/>
        </w:rPr>
        <w:t>durante el ejercicio fiscal 2012</w:t>
      </w:r>
      <w:r w:rsidR="00707F22">
        <w:rPr>
          <w:rFonts w:ascii="Gotham Book" w:hAnsi="Gotham Book" w:cs="Gotham Book"/>
          <w:sz w:val="20"/>
          <w:szCs w:val="20"/>
        </w:rPr>
        <w:t>, con fecha límite al 31 de diciembre</w:t>
      </w:r>
      <w:r w:rsidR="005D6B49">
        <w:rPr>
          <w:rFonts w:ascii="Gotham Book" w:hAnsi="Gotham Book" w:cs="Gotham Book"/>
          <w:sz w:val="20"/>
          <w:szCs w:val="20"/>
        </w:rPr>
        <w:t>.</w:t>
      </w:r>
      <w:r>
        <w:rPr>
          <w:rFonts w:ascii="Gotham Book" w:hAnsi="Gotham Book" w:cs="Gotham Book"/>
          <w:sz w:val="20"/>
          <w:szCs w:val="20"/>
        </w:rPr>
        <w:t xml:space="preserve"> </w:t>
      </w:r>
    </w:p>
    <w:p w:rsidR="0026567E" w:rsidRDefault="0026567E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6567E" w:rsidRDefault="0026567E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6567E" w:rsidRDefault="0026567E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EE7A14" w:rsidRDefault="00EE7A14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E7119" w:rsidRDefault="006E7119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E7119" w:rsidRDefault="006E7119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6E7119">
        <w:rPr>
          <w:noProof/>
          <w:lang w:val="es-MX" w:eastAsia="es-MX"/>
        </w:rPr>
        <w:lastRenderedPageBreak/>
        <w:drawing>
          <wp:inline distT="0" distB="0" distL="0" distR="0" wp14:anchorId="7C2F4496" wp14:editId="3C6726FA">
            <wp:extent cx="5612130" cy="3028412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2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19" w:rsidRDefault="006E7119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E7119" w:rsidRDefault="006E7119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6567E" w:rsidRDefault="0026567E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26567E">
        <w:rPr>
          <w:rFonts w:ascii="Gotham Book" w:hAnsi="Gotham Book" w:cs="Gotham Book"/>
          <w:b/>
          <w:sz w:val="20"/>
          <w:szCs w:val="20"/>
        </w:rPr>
        <w:t>OTROS PASIVOS CIRCULANTES</w:t>
      </w:r>
    </w:p>
    <w:p w:rsidR="0026567E" w:rsidRDefault="0026567E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26567E" w:rsidRPr="0026567E" w:rsidRDefault="0026567E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26567E">
        <w:rPr>
          <w:rFonts w:ascii="Gotham Book" w:hAnsi="Gotham Book" w:cs="Gotham Book"/>
          <w:sz w:val="20"/>
          <w:szCs w:val="20"/>
        </w:rPr>
        <w:t>El saldo de esta cuenta representa las obligaciones de pago</w:t>
      </w:r>
      <w:r w:rsidR="00EE7A14">
        <w:rPr>
          <w:rFonts w:ascii="Gotham Book" w:hAnsi="Gotham Book" w:cs="Gotham Book"/>
          <w:sz w:val="20"/>
          <w:szCs w:val="20"/>
        </w:rPr>
        <w:t xml:space="preserve">, por depósitos administrativos y depósitos bajo protesta que realizan servidores públicos o terceras personas en procesos administrativos </w:t>
      </w:r>
      <w:proofErr w:type="spellStart"/>
      <w:r w:rsidR="00EE7A14">
        <w:rPr>
          <w:rFonts w:ascii="Gotham Book" w:hAnsi="Gotham Book" w:cs="Gotham Book"/>
          <w:sz w:val="20"/>
          <w:szCs w:val="20"/>
        </w:rPr>
        <w:t>ó</w:t>
      </w:r>
      <w:proofErr w:type="spellEnd"/>
      <w:r w:rsidR="00EE7A14">
        <w:rPr>
          <w:rFonts w:ascii="Gotham Book" w:hAnsi="Gotham Book" w:cs="Gotham Book"/>
          <w:sz w:val="20"/>
          <w:szCs w:val="20"/>
        </w:rPr>
        <w:t xml:space="preserve"> judiciales.</w:t>
      </w:r>
    </w:p>
    <w:p w:rsidR="0026567E" w:rsidRPr="0026567E" w:rsidRDefault="0026567E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5D6B49" w:rsidRDefault="005D6B4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PRESTAMOS DE LA DEUDA INTERNA POR PAGAR A LARGO PLAZO</w:t>
      </w:r>
    </w:p>
    <w:p w:rsidR="00FF214D" w:rsidRDefault="00FF214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representa las obligaciones de pago a cargo del Gobierno del Estado de México a largo plazo, con Instituciones Financieras y Contratistas; considerando en este concepto aquellos vencimientos posteriores al 31 de diciembre de 201</w:t>
      </w:r>
      <w:r w:rsidR="00104953">
        <w:rPr>
          <w:rFonts w:ascii="Gotham Book" w:hAnsi="Gotham Book" w:cs="Gotham Book"/>
          <w:sz w:val="20"/>
          <w:szCs w:val="20"/>
        </w:rPr>
        <w:t>3</w:t>
      </w:r>
      <w:r w:rsidR="00E95623">
        <w:rPr>
          <w:rFonts w:ascii="Gotham Book" w:hAnsi="Gotham Book" w:cs="Gotham Book"/>
          <w:sz w:val="20"/>
          <w:szCs w:val="20"/>
        </w:rPr>
        <w:t>.</w:t>
      </w:r>
    </w:p>
    <w:p w:rsidR="0026567E" w:rsidRDefault="0026567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E7119" w:rsidRDefault="006E711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6567E" w:rsidRDefault="0026567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D6B49" w:rsidRDefault="006E711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6E7119">
        <w:rPr>
          <w:noProof/>
          <w:lang w:val="es-MX" w:eastAsia="es-MX"/>
        </w:rPr>
        <w:drawing>
          <wp:inline distT="0" distB="0" distL="0" distR="0" wp14:anchorId="46B09621" wp14:editId="7F7C487A">
            <wp:extent cx="5612130" cy="2719983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1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3DC" w:rsidRDefault="00CE53D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748EE" w:rsidRDefault="003748E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C4247" w:rsidRDefault="00AC424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D6B49" w:rsidRDefault="005D6B4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PATRIMONIO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Este rubro se integra por </w:t>
      </w:r>
      <w:r w:rsidR="00A97953">
        <w:rPr>
          <w:rFonts w:ascii="Gotham Book" w:hAnsi="Gotham Book" w:cs="Gotham Book"/>
          <w:sz w:val="20"/>
          <w:szCs w:val="20"/>
        </w:rPr>
        <w:t>las aportaciones</w:t>
      </w:r>
      <w:r>
        <w:rPr>
          <w:rFonts w:ascii="Gotham Book" w:hAnsi="Gotham Book" w:cs="Gotham Book"/>
          <w:sz w:val="20"/>
          <w:szCs w:val="20"/>
        </w:rPr>
        <w:t xml:space="preserve">, </w:t>
      </w:r>
      <w:r w:rsidR="00A97953">
        <w:rPr>
          <w:rFonts w:ascii="Gotham Book" w:hAnsi="Gotham Book" w:cs="Gotham Book"/>
          <w:sz w:val="20"/>
          <w:szCs w:val="20"/>
        </w:rPr>
        <w:t xml:space="preserve">el resultado de ejercicios anteriores, </w:t>
      </w:r>
      <w:r>
        <w:rPr>
          <w:rFonts w:ascii="Gotham Book" w:hAnsi="Gotham Book" w:cs="Gotham Book"/>
          <w:sz w:val="20"/>
          <w:szCs w:val="20"/>
        </w:rPr>
        <w:t>por</w:t>
      </w:r>
      <w:r w:rsidR="00A97953">
        <w:rPr>
          <w:rFonts w:ascii="Gotham Book" w:hAnsi="Gotham Book" w:cs="Gotham Book"/>
          <w:sz w:val="20"/>
          <w:szCs w:val="20"/>
        </w:rPr>
        <w:t xml:space="preserve"> otros revalúos; así como por </w:t>
      </w:r>
      <w:r>
        <w:rPr>
          <w:rFonts w:ascii="Gotham Book" w:hAnsi="Gotham Book" w:cs="Gotham Book"/>
          <w:sz w:val="20"/>
          <w:szCs w:val="20"/>
        </w:rPr>
        <w:t>el resultado</w:t>
      </w:r>
      <w:r w:rsidR="00632553">
        <w:rPr>
          <w:rFonts w:ascii="Gotham Book" w:hAnsi="Gotham Book" w:cs="Gotham Book"/>
          <w:sz w:val="20"/>
          <w:szCs w:val="20"/>
        </w:rPr>
        <w:t xml:space="preserve"> preliminar</w:t>
      </w:r>
      <w:r>
        <w:rPr>
          <w:rFonts w:ascii="Gotham Book" w:hAnsi="Gotham Book" w:cs="Gotham Book"/>
          <w:sz w:val="20"/>
          <w:szCs w:val="20"/>
        </w:rPr>
        <w:t xml:space="preserve"> del ejercicio </w:t>
      </w:r>
      <w:r w:rsidR="00A97953">
        <w:rPr>
          <w:rFonts w:ascii="Gotham Book" w:hAnsi="Gotham Book" w:cs="Gotham Book"/>
          <w:sz w:val="20"/>
          <w:szCs w:val="20"/>
        </w:rPr>
        <w:t xml:space="preserve">al </w:t>
      </w:r>
      <w:r w:rsidR="000F7715">
        <w:rPr>
          <w:rFonts w:ascii="Gotham Book" w:hAnsi="Gotham Book" w:cs="Gotham Book"/>
          <w:sz w:val="20"/>
          <w:szCs w:val="20"/>
        </w:rPr>
        <w:t>3</w:t>
      </w:r>
      <w:r w:rsidR="00632553">
        <w:rPr>
          <w:rFonts w:ascii="Gotham Book" w:hAnsi="Gotham Book" w:cs="Gotham Book"/>
          <w:sz w:val="20"/>
          <w:szCs w:val="20"/>
        </w:rPr>
        <w:t>I</w:t>
      </w:r>
      <w:r w:rsidR="00A97953">
        <w:rPr>
          <w:rFonts w:ascii="Gotham Book" w:hAnsi="Gotham Book" w:cs="Gotham Book"/>
          <w:sz w:val="20"/>
          <w:szCs w:val="20"/>
        </w:rPr>
        <w:t xml:space="preserve"> de </w:t>
      </w:r>
      <w:r w:rsidR="00632553">
        <w:rPr>
          <w:rFonts w:ascii="Gotham Book" w:hAnsi="Gotham Book" w:cs="Gotham Book"/>
          <w:sz w:val="20"/>
          <w:szCs w:val="20"/>
        </w:rPr>
        <w:t>diciembre</w:t>
      </w:r>
      <w:r w:rsidR="00A97953">
        <w:rPr>
          <w:rFonts w:ascii="Gotham Book" w:hAnsi="Gotham Book" w:cs="Gotham Book"/>
          <w:sz w:val="20"/>
          <w:szCs w:val="20"/>
        </w:rPr>
        <w:t xml:space="preserve"> de </w:t>
      </w:r>
      <w:r>
        <w:rPr>
          <w:rFonts w:ascii="Gotham Book" w:hAnsi="Gotham Book" w:cs="Gotham Book"/>
          <w:sz w:val="20"/>
          <w:szCs w:val="20"/>
        </w:rPr>
        <w:t>201</w:t>
      </w:r>
      <w:r w:rsidR="00104953">
        <w:rPr>
          <w:rFonts w:ascii="Gotham Book" w:hAnsi="Gotham Book" w:cs="Gotham Book"/>
          <w:sz w:val="20"/>
          <w:szCs w:val="20"/>
        </w:rPr>
        <w:t>3</w:t>
      </w:r>
      <w:r>
        <w:rPr>
          <w:rFonts w:ascii="Gotham Book" w:hAnsi="Gotham Book" w:cs="Gotham Book"/>
          <w:sz w:val="20"/>
          <w:szCs w:val="20"/>
        </w:rPr>
        <w:t>.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sectPr w:rsidR="00876B56" w:rsidSect="005B3E91">
      <w:headerReference w:type="default" r:id="rId22"/>
      <w:pgSz w:w="12240" w:h="15840" w:code="1"/>
      <w:pgMar w:top="1378" w:right="1701" w:bottom="1418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9B" w:rsidRDefault="00A8559B" w:rsidP="005B3E91">
      <w:r>
        <w:separator/>
      </w:r>
    </w:p>
  </w:endnote>
  <w:endnote w:type="continuationSeparator" w:id="0">
    <w:p w:rsidR="00A8559B" w:rsidRDefault="00A8559B" w:rsidP="005B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9B" w:rsidRDefault="00A8559B" w:rsidP="005B3E91">
      <w:r>
        <w:separator/>
      </w:r>
    </w:p>
  </w:footnote>
  <w:footnote w:type="continuationSeparator" w:id="0">
    <w:p w:rsidR="00A8559B" w:rsidRDefault="00A8559B" w:rsidP="005B3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97" w:rsidRPr="00FF5150" w:rsidRDefault="00D62997" w:rsidP="00FF5150">
    <w:pPr>
      <w:pStyle w:val="Encabezado"/>
      <w:ind w:left="0" w:firstLine="0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56"/>
    <w:rsid w:val="00005153"/>
    <w:rsid w:val="00005265"/>
    <w:rsid w:val="0003743A"/>
    <w:rsid w:val="0004090C"/>
    <w:rsid w:val="000514D9"/>
    <w:rsid w:val="000877DC"/>
    <w:rsid w:val="000B6878"/>
    <w:rsid w:val="000F7715"/>
    <w:rsid w:val="00104953"/>
    <w:rsid w:val="00155B56"/>
    <w:rsid w:val="00165DC9"/>
    <w:rsid w:val="00171556"/>
    <w:rsid w:val="00187A8C"/>
    <w:rsid w:val="001C0689"/>
    <w:rsid w:val="00204CE7"/>
    <w:rsid w:val="00205C89"/>
    <w:rsid w:val="00216425"/>
    <w:rsid w:val="00231D08"/>
    <w:rsid w:val="00247E61"/>
    <w:rsid w:val="002601D3"/>
    <w:rsid w:val="0026567E"/>
    <w:rsid w:val="00270AA7"/>
    <w:rsid w:val="002842B1"/>
    <w:rsid w:val="003112C6"/>
    <w:rsid w:val="00321B17"/>
    <w:rsid w:val="0033787C"/>
    <w:rsid w:val="00370CD9"/>
    <w:rsid w:val="00373663"/>
    <w:rsid w:val="003748EE"/>
    <w:rsid w:val="003E74BD"/>
    <w:rsid w:val="003F5F93"/>
    <w:rsid w:val="004226B4"/>
    <w:rsid w:val="00424C36"/>
    <w:rsid w:val="00440AD0"/>
    <w:rsid w:val="00466959"/>
    <w:rsid w:val="004855AF"/>
    <w:rsid w:val="004F401E"/>
    <w:rsid w:val="00525724"/>
    <w:rsid w:val="00527D85"/>
    <w:rsid w:val="005303CF"/>
    <w:rsid w:val="00531C99"/>
    <w:rsid w:val="005339A9"/>
    <w:rsid w:val="005404EA"/>
    <w:rsid w:val="00543800"/>
    <w:rsid w:val="005814B7"/>
    <w:rsid w:val="00584B02"/>
    <w:rsid w:val="005B015B"/>
    <w:rsid w:val="005B3E91"/>
    <w:rsid w:val="005C5F70"/>
    <w:rsid w:val="005D6B49"/>
    <w:rsid w:val="005E01F9"/>
    <w:rsid w:val="005E5594"/>
    <w:rsid w:val="005F7A43"/>
    <w:rsid w:val="00602E04"/>
    <w:rsid w:val="00612B99"/>
    <w:rsid w:val="00632553"/>
    <w:rsid w:val="00634F1F"/>
    <w:rsid w:val="0064722B"/>
    <w:rsid w:val="00657A25"/>
    <w:rsid w:val="006857AF"/>
    <w:rsid w:val="00690F40"/>
    <w:rsid w:val="0069716F"/>
    <w:rsid w:val="006B6042"/>
    <w:rsid w:val="006B65DC"/>
    <w:rsid w:val="006E2A8C"/>
    <w:rsid w:val="006E44CB"/>
    <w:rsid w:val="006E7119"/>
    <w:rsid w:val="00707F22"/>
    <w:rsid w:val="007147FF"/>
    <w:rsid w:val="00727F15"/>
    <w:rsid w:val="00733371"/>
    <w:rsid w:val="0075644B"/>
    <w:rsid w:val="00780F90"/>
    <w:rsid w:val="007B7EDB"/>
    <w:rsid w:val="007D224B"/>
    <w:rsid w:val="007D2524"/>
    <w:rsid w:val="007D3431"/>
    <w:rsid w:val="007D4FE1"/>
    <w:rsid w:val="007F05F9"/>
    <w:rsid w:val="00801A42"/>
    <w:rsid w:val="008232F1"/>
    <w:rsid w:val="0083234B"/>
    <w:rsid w:val="00863698"/>
    <w:rsid w:val="00876B56"/>
    <w:rsid w:val="008B1B91"/>
    <w:rsid w:val="008E2919"/>
    <w:rsid w:val="008F0AE2"/>
    <w:rsid w:val="00953F03"/>
    <w:rsid w:val="009778EE"/>
    <w:rsid w:val="009A7CBA"/>
    <w:rsid w:val="009B780A"/>
    <w:rsid w:val="009C1199"/>
    <w:rsid w:val="009C1299"/>
    <w:rsid w:val="009E18A6"/>
    <w:rsid w:val="00A41B45"/>
    <w:rsid w:val="00A6100B"/>
    <w:rsid w:val="00A774C3"/>
    <w:rsid w:val="00A80577"/>
    <w:rsid w:val="00A8559B"/>
    <w:rsid w:val="00A85CF4"/>
    <w:rsid w:val="00A864FE"/>
    <w:rsid w:val="00A97953"/>
    <w:rsid w:val="00AA473F"/>
    <w:rsid w:val="00AC1126"/>
    <w:rsid w:val="00AC1610"/>
    <w:rsid w:val="00AC4247"/>
    <w:rsid w:val="00AE1A11"/>
    <w:rsid w:val="00AE6FC3"/>
    <w:rsid w:val="00B123E6"/>
    <w:rsid w:val="00B37E7A"/>
    <w:rsid w:val="00BA4823"/>
    <w:rsid w:val="00BB1B2E"/>
    <w:rsid w:val="00BD5F74"/>
    <w:rsid w:val="00C004A1"/>
    <w:rsid w:val="00C11DF6"/>
    <w:rsid w:val="00C22735"/>
    <w:rsid w:val="00C308B7"/>
    <w:rsid w:val="00C56D8A"/>
    <w:rsid w:val="00C81277"/>
    <w:rsid w:val="00CB402F"/>
    <w:rsid w:val="00CC6EF8"/>
    <w:rsid w:val="00CE3160"/>
    <w:rsid w:val="00CE53DC"/>
    <w:rsid w:val="00D5632D"/>
    <w:rsid w:val="00D62997"/>
    <w:rsid w:val="00D75690"/>
    <w:rsid w:val="00DA33CE"/>
    <w:rsid w:val="00E30458"/>
    <w:rsid w:val="00E500E3"/>
    <w:rsid w:val="00E722C9"/>
    <w:rsid w:val="00E734B8"/>
    <w:rsid w:val="00E95623"/>
    <w:rsid w:val="00EA2744"/>
    <w:rsid w:val="00EA6E96"/>
    <w:rsid w:val="00EA76EC"/>
    <w:rsid w:val="00EE7A14"/>
    <w:rsid w:val="00F13EF0"/>
    <w:rsid w:val="00F20D87"/>
    <w:rsid w:val="00F316C5"/>
    <w:rsid w:val="00F43A53"/>
    <w:rsid w:val="00F62850"/>
    <w:rsid w:val="00F745D7"/>
    <w:rsid w:val="00FA52F1"/>
    <w:rsid w:val="00FC7BA3"/>
    <w:rsid w:val="00FD5FF9"/>
    <w:rsid w:val="00FF214D"/>
    <w:rsid w:val="00FF5150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tham HTF Book" w:eastAsiaTheme="minorHAnsi" w:hAnsi="Gotham HTF Book" w:cstheme="minorBidi"/>
        <w:sz w:val="22"/>
        <w:szCs w:val="22"/>
        <w:lang w:val="es-ES" w:eastAsia="en-US" w:bidi="ar-SA"/>
      </w:rPr>
    </w:rPrDefault>
    <w:pPrDefault>
      <w:pPr>
        <w:ind w:left="567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A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E91"/>
  </w:style>
  <w:style w:type="paragraph" w:styleId="Piedepgina">
    <w:name w:val="footer"/>
    <w:basedOn w:val="Normal"/>
    <w:link w:val="Piedepgina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E91"/>
  </w:style>
  <w:style w:type="paragraph" w:styleId="NormalWeb">
    <w:name w:val="Normal (Web)"/>
    <w:basedOn w:val="Normal"/>
    <w:uiPriority w:val="99"/>
    <w:semiHidden/>
    <w:unhideWhenUsed/>
    <w:rsid w:val="005B3E91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tham HTF Book" w:eastAsiaTheme="minorHAnsi" w:hAnsi="Gotham HTF Book" w:cstheme="minorBidi"/>
        <w:sz w:val="22"/>
        <w:szCs w:val="22"/>
        <w:lang w:val="es-ES" w:eastAsia="en-US" w:bidi="ar-SA"/>
      </w:rPr>
    </w:rPrDefault>
    <w:pPrDefault>
      <w:pPr>
        <w:ind w:left="567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A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E91"/>
  </w:style>
  <w:style w:type="paragraph" w:styleId="Piedepgina">
    <w:name w:val="footer"/>
    <w:basedOn w:val="Normal"/>
    <w:link w:val="Piedepgina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E91"/>
  </w:style>
  <w:style w:type="paragraph" w:styleId="NormalWeb">
    <w:name w:val="Normal (Web)"/>
    <w:basedOn w:val="Normal"/>
    <w:uiPriority w:val="99"/>
    <w:semiHidden/>
    <w:unhideWhenUsed/>
    <w:rsid w:val="005B3E91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0F3F-4B0C-46FD-BF20-33C48E8B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SILVIA1</dc:creator>
  <cp:lastModifiedBy>C.P. VERO</cp:lastModifiedBy>
  <cp:revision>6</cp:revision>
  <cp:lastPrinted>2012-08-28T19:22:00Z</cp:lastPrinted>
  <dcterms:created xsi:type="dcterms:W3CDTF">2013-11-01T22:31:00Z</dcterms:created>
  <dcterms:modified xsi:type="dcterms:W3CDTF">2013-11-05T05:05:00Z</dcterms:modified>
</cp:coreProperties>
</file>