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NOTAS AL ESTADO DE </w:t>
      </w:r>
      <w:r w:rsidR="00FF5150">
        <w:rPr>
          <w:rFonts w:ascii="Gotham Book" w:hAnsi="Gotham Book" w:cs="Gotham Book"/>
          <w:b/>
          <w:sz w:val="20"/>
          <w:szCs w:val="20"/>
        </w:rPr>
        <w:t>SITUACIÓN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424C36">
        <w:rPr>
          <w:rFonts w:ascii="Gotham Book" w:hAnsi="Gotham Book" w:cs="Gotham Book"/>
          <w:b/>
          <w:sz w:val="20"/>
          <w:szCs w:val="20"/>
        </w:rPr>
        <w:t>3</w:t>
      </w:r>
      <w:r w:rsidR="00D00C0F">
        <w:rPr>
          <w:rFonts w:ascii="Gotham Book" w:hAnsi="Gotham Book" w:cs="Gotham Book"/>
          <w:b/>
          <w:sz w:val="20"/>
          <w:szCs w:val="20"/>
        </w:rPr>
        <w:t>0</w:t>
      </w:r>
      <w:r w:rsidR="000B6878">
        <w:rPr>
          <w:rFonts w:ascii="Gotham Book" w:hAnsi="Gotham Book" w:cs="Gotham Book"/>
          <w:b/>
          <w:sz w:val="20"/>
          <w:szCs w:val="20"/>
        </w:rPr>
        <w:t xml:space="preserve"> 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DE </w:t>
      </w:r>
      <w:r w:rsidR="00D00C0F">
        <w:rPr>
          <w:rFonts w:ascii="Gotham Book" w:hAnsi="Gotham Book" w:cs="Gotham Book"/>
          <w:b/>
          <w:sz w:val="20"/>
          <w:szCs w:val="20"/>
        </w:rPr>
        <w:t>JUNIO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 DE 201</w:t>
      </w:r>
      <w:r w:rsidR="005404EA">
        <w:rPr>
          <w:rFonts w:ascii="Gotham Book" w:hAnsi="Gotham Book" w:cs="Gotham Book"/>
          <w:b/>
          <w:sz w:val="20"/>
          <w:szCs w:val="20"/>
        </w:rPr>
        <w:t>3</w:t>
      </w:r>
    </w:p>
    <w:p w:rsidR="00F745D7" w:rsidRDefault="00F745D7" w:rsidP="00FF5150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Preliminares</w:t>
      </w:r>
    </w:p>
    <w:p w:rsidR="00FF5150" w:rsidRPr="00876B56" w:rsidRDefault="00FF5150" w:rsidP="00FF5150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(</w:t>
      </w:r>
      <w:proofErr w:type="gramStart"/>
      <w:r>
        <w:rPr>
          <w:rFonts w:ascii="Gotham Book" w:hAnsi="Gotham Book" w:cs="Gotham Book"/>
          <w:b/>
          <w:sz w:val="20"/>
          <w:szCs w:val="20"/>
        </w:rPr>
        <w:t>en</w:t>
      </w:r>
      <w:proofErr w:type="gramEnd"/>
      <w:r>
        <w:rPr>
          <w:rFonts w:ascii="Gotham Book" w:hAnsi="Gotham Book" w:cs="Gotham Book"/>
          <w:b/>
          <w:sz w:val="20"/>
          <w:szCs w:val="20"/>
        </w:rPr>
        <w:t xml:space="preserve"> miles de pesos)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0B6878" w:rsidRDefault="000B687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424C3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308B7" w:rsidRPr="00DF21CB" w:rsidRDefault="00DF21C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DF21CB">
        <w:rPr>
          <w:noProof/>
          <w:lang w:val="es-MX" w:eastAsia="es-MX"/>
        </w:rPr>
        <w:drawing>
          <wp:inline distT="0" distB="0" distL="0" distR="0" wp14:anchorId="62D7C8CC" wp14:editId="0B3F3299">
            <wp:extent cx="5612130" cy="18631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3" w:rsidRDefault="00F43A5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424C3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308B7" w:rsidRDefault="00C308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DF21C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DF21CB">
        <w:rPr>
          <w:noProof/>
          <w:lang w:val="es-MX" w:eastAsia="es-MX"/>
        </w:rPr>
        <w:drawing>
          <wp:inline distT="0" distB="0" distL="0" distR="0" wp14:anchorId="37939BD0" wp14:editId="34CD492A">
            <wp:extent cx="5612130" cy="396938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82" w:rsidRPr="00E95682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</w:t>
      </w:r>
      <w:r w:rsidR="00424C36">
        <w:rPr>
          <w:rFonts w:ascii="Gotham Book" w:hAnsi="Gotham Book" w:cs="Gotham Book"/>
          <w:sz w:val="20"/>
          <w:szCs w:val="20"/>
        </w:rPr>
        <w:t xml:space="preserve"> plazo</w:t>
      </w:r>
      <w:r>
        <w:rPr>
          <w:rFonts w:ascii="Gotham Book" w:hAnsi="Gotham Book" w:cs="Gotham Book"/>
          <w:sz w:val="20"/>
          <w:szCs w:val="20"/>
        </w:rPr>
        <w:t xml:space="preserve"> por operaciones financieras efectuadas con Organismos Auxiliares, HH. Ayuntamientos, Órganos Autónomos y Asociaciones.</w:t>
      </w:r>
    </w:p>
    <w:p w:rsidR="00E95682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E95682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E95682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E95682">
        <w:rPr>
          <w:noProof/>
          <w:lang w:val="es-MX" w:eastAsia="es-MX"/>
        </w:rPr>
        <w:drawing>
          <wp:inline distT="0" distB="0" distL="0" distR="0" wp14:anchorId="12ADDB95" wp14:editId="32CD9E79">
            <wp:extent cx="5612130" cy="204918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4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E95682">
        <w:rPr>
          <w:noProof/>
          <w:lang w:val="es-MX" w:eastAsia="es-MX"/>
        </w:rPr>
        <w:drawing>
          <wp:inline distT="0" distB="0" distL="0" distR="0" wp14:anchorId="759FCA99" wp14:editId="0E2C429A">
            <wp:extent cx="5612130" cy="1726611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CE" w:rsidRDefault="00DA33C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004A1" w:rsidRDefault="00C004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004A1" w:rsidRDefault="00C004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F0AE2" w:rsidRDefault="008F0AE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52F1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E95682">
        <w:rPr>
          <w:noProof/>
          <w:lang w:val="es-MX" w:eastAsia="es-MX"/>
        </w:rPr>
        <w:lastRenderedPageBreak/>
        <w:drawing>
          <wp:inline distT="0" distB="0" distL="0" distR="0" wp14:anchorId="5AE2DB93" wp14:editId="4C0E7363">
            <wp:extent cx="5608684" cy="809659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82" w:rsidRDefault="00E9568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E95682">
        <w:rPr>
          <w:noProof/>
          <w:lang w:val="es-MX" w:eastAsia="es-MX"/>
        </w:rPr>
        <w:lastRenderedPageBreak/>
        <w:drawing>
          <wp:inline distT="0" distB="0" distL="0" distR="0" wp14:anchorId="2856C887" wp14:editId="24579DA4">
            <wp:extent cx="5611090" cy="8329353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08" w:rsidRDefault="00231D0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TÍTULOS Y VALORES A LARGO PLAZO</w:t>
      </w:r>
    </w:p>
    <w:p w:rsidR="00EA76EC" w:rsidRPr="00876B56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7B7EDB" w:rsidRDefault="007B7ED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12B99" w:rsidRDefault="008577C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8577CD">
        <w:rPr>
          <w:noProof/>
          <w:lang w:val="es-MX" w:eastAsia="es-MX"/>
        </w:rPr>
        <w:drawing>
          <wp:inline distT="0" distB="0" distL="0" distR="0" wp14:anchorId="2D463D84" wp14:editId="7AB2B50F">
            <wp:extent cx="5612130" cy="2588454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69A2" w:rsidRDefault="00FF69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aportaciones que el Gobierno del Estado de México ha realizado para la constitución y operación de diversos fideicomisos encaminados al cumplimiento de metas </w:t>
      </w:r>
      <w:proofErr w:type="spellStart"/>
      <w:r>
        <w:rPr>
          <w:rFonts w:ascii="Gotham Book" w:hAnsi="Gotham Book" w:cs="Gotham Book"/>
          <w:sz w:val="20"/>
          <w:szCs w:val="20"/>
        </w:rPr>
        <w:t>ó</w:t>
      </w:r>
      <w:proofErr w:type="spellEnd"/>
      <w:r>
        <w:rPr>
          <w:rFonts w:ascii="Gotham Book" w:hAnsi="Gotham Book" w:cs="Gotham Book"/>
          <w:sz w:val="20"/>
          <w:szCs w:val="20"/>
        </w:rPr>
        <w:t xml:space="preserve"> programas específicos.</w:t>
      </w:r>
    </w:p>
    <w:p w:rsidR="00C11DF6" w:rsidRDefault="00C11DF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69A2" w:rsidRDefault="00FF69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A0A35">
        <w:rPr>
          <w:noProof/>
          <w:lang w:val="es-MX" w:eastAsia="es-MX"/>
        </w:rPr>
        <w:drawing>
          <wp:inline distT="0" distB="0" distL="0" distR="0" wp14:anchorId="58ED53FA" wp14:editId="23BB94E2">
            <wp:extent cx="5612130" cy="2507604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04CE7" w:rsidRDefault="00204CE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B65DC" w:rsidRDefault="006B65D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216425" w:rsidRDefault="002164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A0A35">
        <w:rPr>
          <w:noProof/>
          <w:lang w:val="es-MX" w:eastAsia="es-MX"/>
        </w:rPr>
        <w:drawing>
          <wp:inline distT="0" distB="0" distL="0" distR="0" wp14:anchorId="213D5FA7" wp14:editId="4A8B46E2">
            <wp:extent cx="5612130" cy="2832047"/>
            <wp:effectExtent l="0" t="0" r="762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 xml:space="preserve"> bienes muebles</w:t>
      </w:r>
      <w:r>
        <w:rPr>
          <w:rFonts w:ascii="Gotham Book" w:hAnsi="Gotham Book" w:cs="Gotham Book"/>
          <w:sz w:val="20"/>
          <w:szCs w:val="20"/>
        </w:rPr>
        <w:t xml:space="preserve"> a costos 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D5632D" w:rsidRDefault="00D5632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3D4FD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3D4FDF">
        <w:rPr>
          <w:noProof/>
          <w:lang w:val="es-MX" w:eastAsia="es-MX"/>
        </w:rPr>
        <w:drawing>
          <wp:inline distT="0" distB="0" distL="0" distR="0" wp14:anchorId="133664B9" wp14:editId="28C2C601">
            <wp:extent cx="5612130" cy="241383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25" w:rsidRDefault="002164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A0A35">
        <w:rPr>
          <w:noProof/>
          <w:lang w:val="es-MX" w:eastAsia="es-MX"/>
        </w:rPr>
        <w:lastRenderedPageBreak/>
        <w:drawing>
          <wp:inline distT="0" distB="0" distL="0" distR="0" wp14:anchorId="015BBB12" wp14:editId="37245949">
            <wp:extent cx="5612130" cy="1552093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89" w:rsidRDefault="00205C8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1126" w:rsidRDefault="00AC112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</w:p>
    <w:p w:rsidR="00F20D87" w:rsidRDefault="00F20D8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A0A35">
        <w:rPr>
          <w:noProof/>
          <w:lang w:val="es-MX" w:eastAsia="es-MX"/>
        </w:rPr>
        <w:drawing>
          <wp:inline distT="0" distB="0" distL="0" distR="0" wp14:anchorId="3BD5901F" wp14:editId="0B06C357">
            <wp:extent cx="5612130" cy="1967621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26" w:rsidRDefault="00AC112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E87D3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No se tienen registros de pasivos contingentes.</w:t>
      </w:r>
      <w:bookmarkStart w:id="0" w:name="_GoBack"/>
      <w:bookmarkEnd w:id="0"/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16425" w:rsidRDefault="002164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9716F" w:rsidRDefault="0069716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855AF" w:rsidRDefault="004855AF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PORCIÓN A CORTO PLAZO DE LA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 DEUDA </w:t>
      </w:r>
      <w:r>
        <w:rPr>
          <w:rFonts w:ascii="Gotham Book" w:hAnsi="Gotham Book" w:cs="Gotham Book"/>
          <w:b/>
          <w:sz w:val="20"/>
          <w:szCs w:val="20"/>
        </w:rPr>
        <w:t xml:space="preserve">PÚBLICA 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INTERNA </w:t>
      </w:r>
    </w:p>
    <w:p w:rsidR="009A7CBA" w:rsidRDefault="009A7CBA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95623" w:rsidRDefault="00BA4823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obligaciones de pago a cargo del Gobierno del Estado de México a corto plazo, con Instituciones Financieras y Contratistas; considerando en este concepto aquellos vencimientos </w:t>
      </w:r>
      <w:r w:rsidR="00E95623">
        <w:rPr>
          <w:rFonts w:ascii="Gotham Book" w:hAnsi="Gotham Book" w:cs="Gotham Book"/>
          <w:sz w:val="20"/>
          <w:szCs w:val="20"/>
        </w:rPr>
        <w:t>durante el ejercicio fiscal 2012</w:t>
      </w:r>
      <w:r w:rsidR="00707F22">
        <w:rPr>
          <w:rFonts w:ascii="Gotham Book" w:hAnsi="Gotham Book" w:cs="Gotham Book"/>
          <w:sz w:val="20"/>
          <w:szCs w:val="20"/>
        </w:rPr>
        <w:t>, con fecha límite al 31 de diciembre</w:t>
      </w:r>
      <w:r w:rsidR="005D6B49">
        <w:rPr>
          <w:rFonts w:ascii="Gotham Book" w:hAnsi="Gotham Book" w:cs="Gotham Book"/>
          <w:sz w:val="20"/>
          <w:szCs w:val="20"/>
        </w:rPr>
        <w:t>.</w:t>
      </w:r>
      <w:r>
        <w:rPr>
          <w:rFonts w:ascii="Gotham Book" w:hAnsi="Gotham Book" w:cs="Gotham Book"/>
          <w:sz w:val="20"/>
          <w:szCs w:val="20"/>
        </w:rPr>
        <w:t xml:space="preserve"> 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A0A35">
        <w:rPr>
          <w:noProof/>
          <w:lang w:val="es-MX" w:eastAsia="es-MX"/>
        </w:rPr>
        <w:lastRenderedPageBreak/>
        <w:drawing>
          <wp:inline distT="0" distB="0" distL="0" distR="0" wp14:anchorId="1B1BA036" wp14:editId="0DDDF549">
            <wp:extent cx="5611089" cy="3150524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EE7A14" w:rsidRDefault="00EE7A14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26567E">
        <w:rPr>
          <w:rFonts w:ascii="Gotham Book" w:hAnsi="Gotham Book" w:cs="Gotham Book"/>
          <w:b/>
          <w:sz w:val="20"/>
          <w:szCs w:val="20"/>
        </w:rPr>
        <w:t>OTROS PASIVOS CIRCULANTES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6567E" w:rsidRP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26567E">
        <w:rPr>
          <w:rFonts w:ascii="Gotham Book" w:hAnsi="Gotham Book" w:cs="Gotham Book"/>
          <w:sz w:val="20"/>
          <w:szCs w:val="20"/>
        </w:rPr>
        <w:t>El saldo de esta cuenta representa las obligaciones de pago</w:t>
      </w:r>
      <w:r w:rsidR="00EE7A14">
        <w:rPr>
          <w:rFonts w:ascii="Gotham Book" w:hAnsi="Gotham Book" w:cs="Gotham Book"/>
          <w:sz w:val="20"/>
          <w:szCs w:val="20"/>
        </w:rPr>
        <w:t xml:space="preserve">, por depósitos administrativos y depósitos bajo protesta que realizan servidores públicos o terceras personas en procesos administrativos </w:t>
      </w:r>
      <w:proofErr w:type="spellStart"/>
      <w:r w:rsidR="00EE7A14">
        <w:rPr>
          <w:rFonts w:ascii="Gotham Book" w:hAnsi="Gotham Book" w:cs="Gotham Book"/>
          <w:sz w:val="20"/>
          <w:szCs w:val="20"/>
        </w:rPr>
        <w:t>ó</w:t>
      </w:r>
      <w:proofErr w:type="spellEnd"/>
      <w:r w:rsidR="00EE7A14">
        <w:rPr>
          <w:rFonts w:ascii="Gotham Book" w:hAnsi="Gotham Book" w:cs="Gotham Book"/>
          <w:sz w:val="20"/>
          <w:szCs w:val="20"/>
        </w:rPr>
        <w:t xml:space="preserve"> judiciales.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104953">
        <w:rPr>
          <w:rFonts w:ascii="Gotham Book" w:hAnsi="Gotham Book" w:cs="Gotham Book"/>
          <w:sz w:val="20"/>
          <w:szCs w:val="20"/>
        </w:rPr>
        <w:t>3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A0A35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6A0A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A0A35">
        <w:rPr>
          <w:noProof/>
          <w:lang w:val="es-MX" w:eastAsia="es-MX"/>
        </w:rPr>
        <w:drawing>
          <wp:inline distT="0" distB="0" distL="0" distR="0" wp14:anchorId="3B0896C8" wp14:editId="538D379E">
            <wp:extent cx="5611089" cy="2485506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7E" w:rsidRDefault="0026567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>el resultado</w:t>
      </w:r>
      <w:r w:rsidR="00632553">
        <w:rPr>
          <w:rFonts w:ascii="Gotham Book" w:hAnsi="Gotham Book" w:cs="Gotham Book"/>
          <w:sz w:val="20"/>
          <w:szCs w:val="20"/>
        </w:rPr>
        <w:t xml:space="preserve"> preliminar</w:t>
      </w:r>
      <w:r>
        <w:rPr>
          <w:rFonts w:ascii="Gotham Book" w:hAnsi="Gotham Book" w:cs="Gotham Book"/>
          <w:sz w:val="20"/>
          <w:szCs w:val="20"/>
        </w:rPr>
        <w:t xml:space="preserve"> 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632553">
        <w:rPr>
          <w:rFonts w:ascii="Gotham Book" w:hAnsi="Gotham Book" w:cs="Gotham Book"/>
          <w:sz w:val="20"/>
          <w:szCs w:val="20"/>
        </w:rPr>
        <w:t>I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632553">
        <w:rPr>
          <w:rFonts w:ascii="Gotham Book" w:hAnsi="Gotham Book" w:cs="Gotham Book"/>
          <w:sz w:val="20"/>
          <w:szCs w:val="20"/>
        </w:rPr>
        <w:t>diciembre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104953">
        <w:rPr>
          <w:rFonts w:ascii="Gotham Book" w:hAnsi="Gotham Book" w:cs="Gotham Book"/>
          <w:sz w:val="20"/>
          <w:szCs w:val="20"/>
        </w:rPr>
        <w:t>3</w:t>
      </w:r>
      <w:r>
        <w:rPr>
          <w:rFonts w:ascii="Gotham Book" w:hAnsi="Gotham Book" w:cs="Gotham Book"/>
          <w:sz w:val="20"/>
          <w:szCs w:val="20"/>
        </w:rPr>
        <w:t>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sectPr w:rsidR="00876B56" w:rsidSect="005B3E91">
      <w:headerReference w:type="default" r:id="rId22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E7" w:rsidRDefault="001752E7" w:rsidP="005B3E91">
      <w:r>
        <w:separator/>
      </w:r>
    </w:p>
  </w:endnote>
  <w:endnote w:type="continuationSeparator" w:id="0">
    <w:p w:rsidR="001752E7" w:rsidRDefault="001752E7" w:rsidP="005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E7" w:rsidRDefault="001752E7" w:rsidP="005B3E91">
      <w:r>
        <w:separator/>
      </w:r>
    </w:p>
  </w:footnote>
  <w:footnote w:type="continuationSeparator" w:id="0">
    <w:p w:rsidR="001752E7" w:rsidRDefault="001752E7" w:rsidP="005B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97" w:rsidRPr="00FF5150" w:rsidRDefault="00D62997" w:rsidP="00FF5150">
    <w:pPr>
      <w:pStyle w:val="Encabezado"/>
      <w:ind w:left="0" w:firstLine="0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6"/>
    <w:rsid w:val="00005153"/>
    <w:rsid w:val="00005265"/>
    <w:rsid w:val="0003743A"/>
    <w:rsid w:val="0004090C"/>
    <w:rsid w:val="000514D9"/>
    <w:rsid w:val="000877DC"/>
    <w:rsid w:val="000B6878"/>
    <w:rsid w:val="000F7715"/>
    <w:rsid w:val="00104953"/>
    <w:rsid w:val="00165DC9"/>
    <w:rsid w:val="00171556"/>
    <w:rsid w:val="001752E7"/>
    <w:rsid w:val="00187A8C"/>
    <w:rsid w:val="001C0689"/>
    <w:rsid w:val="00204CE7"/>
    <w:rsid w:val="00205C89"/>
    <w:rsid w:val="00216425"/>
    <w:rsid w:val="00231D08"/>
    <w:rsid w:val="00247E61"/>
    <w:rsid w:val="002601D3"/>
    <w:rsid w:val="0026567E"/>
    <w:rsid w:val="00270AA7"/>
    <w:rsid w:val="002842B1"/>
    <w:rsid w:val="003112C6"/>
    <w:rsid w:val="00321B17"/>
    <w:rsid w:val="00326216"/>
    <w:rsid w:val="00370CD9"/>
    <w:rsid w:val="00373663"/>
    <w:rsid w:val="003748EE"/>
    <w:rsid w:val="003818C1"/>
    <w:rsid w:val="003D4FDF"/>
    <w:rsid w:val="003E74BD"/>
    <w:rsid w:val="003F5F93"/>
    <w:rsid w:val="004226B4"/>
    <w:rsid w:val="00424C36"/>
    <w:rsid w:val="00440AD0"/>
    <w:rsid w:val="00466959"/>
    <w:rsid w:val="004855AF"/>
    <w:rsid w:val="004F401E"/>
    <w:rsid w:val="00525724"/>
    <w:rsid w:val="00527D85"/>
    <w:rsid w:val="005303CF"/>
    <w:rsid w:val="00531C99"/>
    <w:rsid w:val="005339A9"/>
    <w:rsid w:val="005404EA"/>
    <w:rsid w:val="00543800"/>
    <w:rsid w:val="00584B02"/>
    <w:rsid w:val="005B015B"/>
    <w:rsid w:val="005B3E91"/>
    <w:rsid w:val="005C5F70"/>
    <w:rsid w:val="005D6B49"/>
    <w:rsid w:val="005E01F9"/>
    <w:rsid w:val="005E5594"/>
    <w:rsid w:val="005F7A43"/>
    <w:rsid w:val="00602E04"/>
    <w:rsid w:val="00612B99"/>
    <w:rsid w:val="00632553"/>
    <w:rsid w:val="0064722B"/>
    <w:rsid w:val="00657A25"/>
    <w:rsid w:val="006857AF"/>
    <w:rsid w:val="00690F40"/>
    <w:rsid w:val="0069716F"/>
    <w:rsid w:val="006A0A35"/>
    <w:rsid w:val="006B6042"/>
    <w:rsid w:val="006B65DC"/>
    <w:rsid w:val="006E2A8C"/>
    <w:rsid w:val="006E44CB"/>
    <w:rsid w:val="00707F22"/>
    <w:rsid w:val="007147FF"/>
    <w:rsid w:val="00727F15"/>
    <w:rsid w:val="00733371"/>
    <w:rsid w:val="0075644B"/>
    <w:rsid w:val="00780F90"/>
    <w:rsid w:val="007B7EDB"/>
    <w:rsid w:val="007D224B"/>
    <w:rsid w:val="007D2524"/>
    <w:rsid w:val="007D3431"/>
    <w:rsid w:val="007D4FE1"/>
    <w:rsid w:val="007F05F9"/>
    <w:rsid w:val="00801A42"/>
    <w:rsid w:val="008232F1"/>
    <w:rsid w:val="0083234B"/>
    <w:rsid w:val="008577CD"/>
    <w:rsid w:val="00863698"/>
    <w:rsid w:val="00876B56"/>
    <w:rsid w:val="008E2919"/>
    <w:rsid w:val="008F0AE2"/>
    <w:rsid w:val="00953F03"/>
    <w:rsid w:val="009778EE"/>
    <w:rsid w:val="009A7CBA"/>
    <w:rsid w:val="009B780A"/>
    <w:rsid w:val="009C1199"/>
    <w:rsid w:val="009C1299"/>
    <w:rsid w:val="009E18A6"/>
    <w:rsid w:val="00A41B45"/>
    <w:rsid w:val="00A6100B"/>
    <w:rsid w:val="00A774C3"/>
    <w:rsid w:val="00A80577"/>
    <w:rsid w:val="00A85CF4"/>
    <w:rsid w:val="00A864FE"/>
    <w:rsid w:val="00A97953"/>
    <w:rsid w:val="00AA473F"/>
    <w:rsid w:val="00AC1126"/>
    <w:rsid w:val="00AC1610"/>
    <w:rsid w:val="00AC4247"/>
    <w:rsid w:val="00AE1A11"/>
    <w:rsid w:val="00AE6FC3"/>
    <w:rsid w:val="00B37E7A"/>
    <w:rsid w:val="00BA4823"/>
    <w:rsid w:val="00BB1B2E"/>
    <w:rsid w:val="00BD5F74"/>
    <w:rsid w:val="00C004A1"/>
    <w:rsid w:val="00C11DF6"/>
    <w:rsid w:val="00C22735"/>
    <w:rsid w:val="00C308B7"/>
    <w:rsid w:val="00C56D8A"/>
    <w:rsid w:val="00C81277"/>
    <w:rsid w:val="00CB402F"/>
    <w:rsid w:val="00CC6EF8"/>
    <w:rsid w:val="00CE3160"/>
    <w:rsid w:val="00CE53DC"/>
    <w:rsid w:val="00D00C0F"/>
    <w:rsid w:val="00D5632D"/>
    <w:rsid w:val="00D62997"/>
    <w:rsid w:val="00D75690"/>
    <w:rsid w:val="00DA33CE"/>
    <w:rsid w:val="00DF21CB"/>
    <w:rsid w:val="00E30458"/>
    <w:rsid w:val="00E500E3"/>
    <w:rsid w:val="00E722C9"/>
    <w:rsid w:val="00E734B8"/>
    <w:rsid w:val="00E877A5"/>
    <w:rsid w:val="00E87D3A"/>
    <w:rsid w:val="00E95623"/>
    <w:rsid w:val="00E95682"/>
    <w:rsid w:val="00EA2744"/>
    <w:rsid w:val="00EA6E96"/>
    <w:rsid w:val="00EA76EC"/>
    <w:rsid w:val="00EE7A14"/>
    <w:rsid w:val="00F13EF0"/>
    <w:rsid w:val="00F20D87"/>
    <w:rsid w:val="00F316C5"/>
    <w:rsid w:val="00F43A53"/>
    <w:rsid w:val="00F44C06"/>
    <w:rsid w:val="00F62850"/>
    <w:rsid w:val="00F745D7"/>
    <w:rsid w:val="00FA52F1"/>
    <w:rsid w:val="00FC7BA3"/>
    <w:rsid w:val="00FD5FF9"/>
    <w:rsid w:val="00FF214D"/>
    <w:rsid w:val="00FF5150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67E9-AC78-4322-BE90-8DC523DB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C.P. VERO</cp:lastModifiedBy>
  <cp:revision>8</cp:revision>
  <cp:lastPrinted>2012-08-28T19:22:00Z</cp:lastPrinted>
  <dcterms:created xsi:type="dcterms:W3CDTF">2013-11-01T22:36:00Z</dcterms:created>
  <dcterms:modified xsi:type="dcterms:W3CDTF">2013-11-05T05:06:00Z</dcterms:modified>
</cp:coreProperties>
</file>